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Matthew Drewry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444444"/>
          <w:sz w:val="20"/>
          <w:szCs w:val="20"/>
          <w:rtl w:val="0"/>
        </w:rPr>
        <w:t xml:space="preserve">Restaurant technology Account Executive – enterprise SaaS sales, President’s Club performer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333333"/>
          <w:sz w:val="18"/>
          <w:szCs w:val="18"/>
          <w:rtl w:val="0"/>
        </w:rPr>
        <w:t xml:space="preserve">Salt Lake City, UT  •  (608) 556-5808  •  </w:t>
      </w:r>
      <w:hyperlink r:id="rId6">
        <w:r w:rsidDel="00000000" w:rsidR="00000000" w:rsidRPr="00000000">
          <w:rPr>
            <w:rFonts w:ascii="Calibri" w:cs="Calibri" w:eastAsia="Calibri" w:hAnsi="Calibri"/>
            <w:color w:val="1f4e79"/>
            <w:sz w:val="18"/>
            <w:szCs w:val="18"/>
            <w:u w:val="single"/>
            <w:rtl w:val="0"/>
          </w:rPr>
          <w:t xml:space="preserve">matthewgdrewry@gmail.com</w:t>
        </w:r>
      </w:hyperlink>
      <w:r w:rsidDel="00000000" w:rsidR="00000000" w:rsidRPr="00000000">
        <w:rPr>
          <w:rFonts w:ascii="Calibri" w:cs="Calibri" w:eastAsia="Calibri" w:hAnsi="Calibri"/>
          <w:color w:val="333333"/>
          <w:sz w:val="18"/>
          <w:szCs w:val="18"/>
          <w:rtl w:val="0"/>
        </w:rPr>
        <w:t xml:space="preserve">  •  </w:t>
      </w:r>
      <w:hyperlink r:id="rId7">
        <w:r w:rsidDel="00000000" w:rsidR="00000000" w:rsidRPr="00000000">
          <w:rPr>
            <w:rFonts w:ascii="Calibri" w:cs="Calibri" w:eastAsia="Calibri" w:hAnsi="Calibri"/>
            <w:color w:val="1f4e79"/>
            <w:sz w:val="18"/>
            <w:szCs w:val="18"/>
            <w:u w:val="single"/>
            <w:rtl w:val="0"/>
          </w:rPr>
          <w:t xml:space="preserve">linkedin.com/in/matthewdrewry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333333" w:space="2" w:sz="8" w:val="single"/>
        </w:pBdr>
        <w:spacing w:after="8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2937"/>
          <w:sz w:val="22"/>
          <w:szCs w:val="22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right" w:leader="none" w:pos="9026"/>
        </w:tabs>
        <w:spacing w:after="0" w:before="160" w:lineRule="auto"/>
        <w:rPr/>
      </w:pPr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Maestra.io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555555"/>
          <w:sz w:val="20"/>
          <w:szCs w:val="20"/>
          <w:rtl w:val="0"/>
        </w:rPr>
        <w:t xml:space="preserve">January 2026 – May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right" w:leader="none" w:pos="9026"/>
        </w:tabs>
        <w:spacing w:after="60" w:before="2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333333"/>
          <w:sz w:val="20"/>
          <w:szCs w:val="20"/>
          <w:rtl w:val="0"/>
        </w:rPr>
        <w:t xml:space="preserve">Founding Account Executive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Closed the earliest ramp deal in company history – 31 days from start date and 30 days ahead of ramp quota.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Led the team in qualified meetings booked from Shoptalk 2026.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New logo clients: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Almondcow, Dr. Ho’s, The Fat Butcher, Luc.</w:t>
      </w:r>
    </w:p>
    <w:p w:rsidR="00000000" w:rsidDel="00000000" w:rsidP="00000000" w:rsidRDefault="00000000" w:rsidRPr="00000000" w14:paraId="0000000A">
      <w:pPr>
        <w:spacing w:after="0" w:before="4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666666"/>
          <w:sz w:val="18"/>
          <w:szCs w:val="18"/>
          <w:rtl w:val="0"/>
        </w:rPr>
        <w:t xml:space="preserve">Role ended due to a failed funding round (RIF).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right" w:leader="none" w:pos="9026"/>
        </w:tabs>
        <w:spacing w:after="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PAR Technology (acquired Delaget, January 2025) </w:t>
      </w:r>
      <w:r w:rsidDel="00000000" w:rsidR="00000000" w:rsidRPr="00000000">
        <w:rPr>
          <w:rFonts w:ascii="Calibri" w:cs="Calibri" w:eastAsia="Calibri" w:hAnsi="Calibri"/>
          <w:color w:val="555555"/>
          <w:sz w:val="20"/>
          <w:szCs w:val="20"/>
          <w:rtl w:val="0"/>
        </w:rPr>
        <w:t xml:space="preserve">January 2025 – January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right" w:leader="none" w:pos="9026"/>
        </w:tabs>
        <w:spacing w:after="60" w:before="2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333333"/>
          <w:sz w:val="20"/>
          <w:szCs w:val="20"/>
          <w:rtl w:val="0"/>
        </w:rPr>
        <w:t xml:space="preserve">Account Executive, Growth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Joined via the Delaget acquisition and retained as a high performer.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Closed the first and second Delaget / PAR cross-sell deals in the combined company.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Sold PAR hardware, loyalty, and software services into emerging brands across the Midwest region.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New logo clients: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Condado Tacos, DiBella’s Subs, Erbert &amp; Gerbert’s, Tacodeli.</w:t>
      </w:r>
    </w:p>
    <w:p w:rsidR="00000000" w:rsidDel="00000000" w:rsidP="00000000" w:rsidRDefault="00000000" w:rsidRPr="00000000" w14:paraId="00000011">
      <w:pPr>
        <w:tabs>
          <w:tab w:val="right" w:leader="none" w:pos="9026"/>
        </w:tabs>
        <w:spacing w:after="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Delaget </w:t>
      </w:r>
      <w:r w:rsidDel="00000000" w:rsidR="00000000" w:rsidRPr="00000000">
        <w:rPr>
          <w:rFonts w:ascii="Calibri" w:cs="Calibri" w:eastAsia="Calibri" w:hAnsi="Calibri"/>
          <w:color w:val="555555"/>
          <w:sz w:val="20"/>
          <w:szCs w:val="20"/>
          <w:rtl w:val="0"/>
        </w:rPr>
        <w:t xml:space="preserve">April 2022 – January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right" w:leader="none" w:pos="9026"/>
        </w:tabs>
        <w:spacing w:after="60" w:before="2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333333"/>
          <w:sz w:val="20"/>
          <w:szCs w:val="20"/>
          <w:rtl w:val="0"/>
        </w:rPr>
        <w:t xml:space="preserve">Account Executive, Data and Data Solutions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20"/>
          <w:szCs w:val="20"/>
          <w:rtl w:val="0"/>
        </w:rPr>
        <w:t xml:space="preserve">January 2024 – January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Earned President’s Club 2024 at 127% of annual plan attainment – second across all reps.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and executed the playbook for a newly created role securing data processing agreements with national enterprise franchisors, alongside direct sales motion.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Secured MSAs with Culver’s and Popeyes for Delaget Coach and Detect.</w:t>
      </w:r>
    </w:p>
    <w:p w:rsidR="00000000" w:rsidDel="00000000" w:rsidP="00000000" w:rsidRDefault="00000000" w:rsidRPr="00000000" w14:paraId="00000016">
      <w:pPr>
        <w:tabs>
          <w:tab w:val="right" w:leader="none" w:pos="9026"/>
        </w:tabs>
        <w:spacing w:after="60" w:before="2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333333"/>
          <w:sz w:val="20"/>
          <w:szCs w:val="20"/>
          <w:rtl w:val="0"/>
        </w:rPr>
        <w:t xml:space="preserve">Account Executive, Emerging Corporate Brands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20"/>
          <w:szCs w:val="20"/>
          <w:rtl w:val="0"/>
        </w:rPr>
        <w:t xml:space="preserve">January 2023 – December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Promoted to expand Delaget’s full product suite into the emerging franchisor market (corporate franchisors under 400 units).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Sold complex SaaS solutions including multithreaded operations, data warehousing, and accounting tools – closing low six-figure deals that required legal procurement, franchise approval, and security review.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Led a 3-person corporate team in quota attainment.</w:t>
      </w:r>
    </w:p>
    <w:p w:rsidR="00000000" w:rsidDel="00000000" w:rsidP="00000000" w:rsidRDefault="00000000" w:rsidRPr="00000000" w14:paraId="0000001A">
      <w:pPr>
        <w:tabs>
          <w:tab w:val="right" w:leader="none" w:pos="9026"/>
        </w:tabs>
        <w:spacing w:after="60" w:before="2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333333"/>
          <w:sz w:val="20"/>
          <w:szCs w:val="20"/>
          <w:rtl w:val="0"/>
        </w:rPr>
        <w:t xml:space="preserve">Sales Development Representative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20"/>
          <w:szCs w:val="20"/>
          <w:rtl w:val="0"/>
        </w:rPr>
        <w:t xml:space="preserve">April 2022 – December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First hire on a new sales development team responsible for outbound prospecting and lead generation.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Promoted after 8 months to the youngest Account Executive in company history.</w:t>
      </w:r>
    </w:p>
    <w:p w:rsidR="00000000" w:rsidDel="00000000" w:rsidP="00000000" w:rsidRDefault="00000000" w:rsidRPr="00000000" w14:paraId="0000001D">
      <w:pPr>
        <w:pBdr>
          <w:bottom w:color="333333" w:space="2" w:sz="8" w:val="single"/>
        </w:pBdr>
        <w:spacing w:after="8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2937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right" w:leader="none" w:pos="9026"/>
        </w:tabs>
        <w:spacing w:after="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Winona State University – Winona, MN </w:t>
      </w:r>
      <w:r w:rsidDel="00000000" w:rsidR="00000000" w:rsidRPr="00000000">
        <w:rPr>
          <w:rFonts w:ascii="Calibri" w:cs="Calibri" w:eastAsia="Calibri" w:hAnsi="Calibri"/>
          <w:color w:val="555555"/>
          <w:sz w:val="20"/>
          <w:szCs w:val="20"/>
          <w:rtl w:val="0"/>
        </w:rPr>
        <w:t xml:space="preserve">August 2018 – May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right" w:leader="none" w:pos="9026"/>
        </w:tabs>
        <w:spacing w:after="60" w:before="2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333333"/>
          <w:sz w:val="20"/>
          <w:szCs w:val="20"/>
          <w:rtl w:val="0"/>
        </w:rPr>
        <w:t xml:space="preserve">BA, Journalism  •  BS, Recreation and Tourism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3.4 / 4.0 cumulative GPA.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Competed in multiple national collegiate sales competitions.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4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Served in leadership for three clubs and student senate; paid roles as student newspaper editor and music director of the college radio station.</w:t>
      </w:r>
    </w:p>
    <w:p w:rsidR="00000000" w:rsidDel="00000000" w:rsidP="00000000" w:rsidRDefault="00000000" w:rsidRPr="00000000" w14:paraId="00000023">
      <w:pPr>
        <w:pBdr>
          <w:bottom w:color="333333" w:space="2" w:sz="8" w:val="single"/>
        </w:pBdr>
        <w:spacing w:after="8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2937"/>
          <w:sz w:val="22"/>
          <w:szCs w:val="22"/>
          <w:rtl w:val="0"/>
        </w:rPr>
        <w:t xml:space="preserve">SKILLS, CERTIFICATIONS &amp; INTERESTS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Tools: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Salesforce CRM, Hubspot C</w:t>
      </w:r>
      <w:r w:rsidDel="00000000" w:rsidR="00000000" w:rsidRPr="00000000">
        <w:rPr>
          <w:rtl w:val="0"/>
        </w:rPr>
        <w:t xml:space="preserve">RM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Microsoft 365, Google Workspace.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Competencies: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Enterprise SaaS sales, sales development, contract negotiation, multi-stakeholder deal management, time management.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Volunteerism: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Collegiate career advising, youth leadership development, sales team coaching and advising.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60" w:hanging="24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atthewgdrewry@gmail.com" TargetMode="External"/><Relationship Id="rId7" Type="http://schemas.openxmlformats.org/officeDocument/2006/relationships/hyperlink" Target="https://linkedin.com/in/matthewdrewry/" TargetMode="External"/><Relationship Id="rId8" Type="http://schemas.openxmlformats.org/officeDocument/2006/relationships/hyperlink" Target="http://maestra.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